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71" w:type="dxa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6"/>
        <w:gridCol w:w="4515"/>
      </w:tblGrid>
      <w:tr w:rsidR="00E8730C" w:rsidRPr="001E188C" w:rsidTr="008B7EC7">
        <w:trPr>
          <w:trHeight w:val="2128"/>
        </w:trPr>
        <w:tc>
          <w:tcPr>
            <w:tcW w:w="5356" w:type="dxa"/>
          </w:tcPr>
          <w:p w:rsidR="00E8730C" w:rsidRPr="0028294F" w:rsidRDefault="00E8730C" w:rsidP="00F13973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28294F">
              <w:rPr>
                <w:sz w:val="28"/>
                <w:szCs w:val="28"/>
              </w:rPr>
              <w:t>TỈNH ĐOÀN SƠN LA</w:t>
            </w:r>
          </w:p>
          <w:p w:rsidR="00E8730C" w:rsidRPr="0028294F" w:rsidRDefault="00E8730C" w:rsidP="00F13973">
            <w:pPr>
              <w:jc w:val="center"/>
              <w:rPr>
                <w:b/>
                <w:sz w:val="28"/>
                <w:szCs w:val="28"/>
              </w:rPr>
            </w:pPr>
            <w:r w:rsidRPr="0028294F">
              <w:rPr>
                <w:b/>
                <w:sz w:val="28"/>
                <w:szCs w:val="28"/>
              </w:rPr>
              <w:t>BCH ĐOÀN HUYỆN THUẬN CHÂU</w:t>
            </w:r>
          </w:p>
          <w:p w:rsidR="00E8730C" w:rsidRPr="0028294F" w:rsidRDefault="00E8730C" w:rsidP="00F13973">
            <w:pPr>
              <w:jc w:val="center"/>
              <w:rPr>
                <w:b/>
                <w:sz w:val="28"/>
                <w:szCs w:val="28"/>
              </w:rPr>
            </w:pPr>
            <w:r w:rsidRPr="0028294F">
              <w:rPr>
                <w:b/>
                <w:sz w:val="28"/>
                <w:szCs w:val="28"/>
              </w:rPr>
              <w:t>***</w:t>
            </w:r>
          </w:p>
          <w:p w:rsidR="00E8730C" w:rsidRPr="0028294F" w:rsidRDefault="00E8730C" w:rsidP="00F13973">
            <w:pPr>
              <w:jc w:val="center"/>
              <w:rPr>
                <w:sz w:val="28"/>
                <w:szCs w:val="28"/>
              </w:rPr>
            </w:pPr>
            <w:r w:rsidRPr="0028294F">
              <w:rPr>
                <w:sz w:val="28"/>
                <w:szCs w:val="28"/>
              </w:rPr>
              <w:t>Số:</w:t>
            </w:r>
            <w:r>
              <w:rPr>
                <w:sz w:val="28"/>
                <w:szCs w:val="28"/>
              </w:rPr>
              <w:t xml:space="preserve"> </w:t>
            </w:r>
            <w:r w:rsidR="002F1D88" w:rsidRPr="00B50D79">
              <w:rPr>
                <w:b/>
                <w:sz w:val="28"/>
                <w:szCs w:val="28"/>
              </w:rPr>
              <w:t>11</w:t>
            </w:r>
            <w:r w:rsidR="008B05FE" w:rsidRPr="00B50D79">
              <w:rPr>
                <w:b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28294F">
              <w:rPr>
                <w:sz w:val="28"/>
                <w:szCs w:val="28"/>
              </w:rPr>
              <w:t>- CV/ĐTN</w:t>
            </w:r>
          </w:p>
          <w:p w:rsidR="00790A5F" w:rsidRDefault="00E8730C" w:rsidP="00D15B2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085EA0">
              <w:rPr>
                <w:i/>
                <w:sz w:val="24"/>
                <w:szCs w:val="24"/>
              </w:rPr>
              <w:t xml:space="preserve">“V/v </w:t>
            </w:r>
            <w:r>
              <w:rPr>
                <w:i/>
                <w:sz w:val="24"/>
                <w:szCs w:val="24"/>
              </w:rPr>
              <w:t xml:space="preserve">gửi đề cương tuyên truyền </w:t>
            </w:r>
            <w:r w:rsidR="00D15B2D">
              <w:rPr>
                <w:i/>
                <w:sz w:val="24"/>
                <w:szCs w:val="24"/>
              </w:rPr>
              <w:t xml:space="preserve">kỷ niệm 50 năm Tổng tiến công và nổi dậy xuân Mậu Tuất, </w:t>
            </w:r>
          </w:p>
          <w:p w:rsidR="00D15B2D" w:rsidRPr="00FC7FF8" w:rsidRDefault="00D15B2D" w:rsidP="00D15B2D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 năm chiến thắng Đồng Lộc</w:t>
            </w:r>
            <w:r w:rsidR="004F39ED">
              <w:rPr>
                <w:i/>
                <w:sz w:val="24"/>
                <w:szCs w:val="24"/>
              </w:rPr>
              <w:t>”</w:t>
            </w:r>
          </w:p>
          <w:p w:rsidR="00E8730C" w:rsidRPr="00FC7FF8" w:rsidRDefault="00E8730C" w:rsidP="00F13973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4515" w:type="dxa"/>
          </w:tcPr>
          <w:p w:rsidR="00E8730C" w:rsidRPr="001E188C" w:rsidRDefault="00E8730C" w:rsidP="00F13973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1E188C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:rsidR="00E8730C" w:rsidRDefault="00E8730C" w:rsidP="00F13973">
            <w:pPr>
              <w:jc w:val="center"/>
            </w:pPr>
          </w:p>
          <w:p w:rsidR="00E8730C" w:rsidRDefault="00E8730C" w:rsidP="00F13973">
            <w:pPr>
              <w:jc w:val="center"/>
              <w:rPr>
                <w:i/>
                <w:sz w:val="26"/>
                <w:szCs w:val="26"/>
              </w:rPr>
            </w:pPr>
          </w:p>
          <w:p w:rsidR="0027242E" w:rsidRDefault="00E8730C" w:rsidP="00E67A4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Thuận Châu, </w:t>
            </w:r>
            <w:r w:rsidR="00444990">
              <w:rPr>
                <w:i/>
                <w:sz w:val="26"/>
                <w:szCs w:val="26"/>
              </w:rPr>
              <w:t>ngày 05 tháng 7</w:t>
            </w:r>
            <w:r w:rsidRPr="001E188C">
              <w:rPr>
                <w:i/>
                <w:sz w:val="26"/>
                <w:szCs w:val="26"/>
              </w:rPr>
              <w:t xml:space="preserve"> năm 201</w:t>
            </w:r>
            <w:r>
              <w:rPr>
                <w:i/>
                <w:sz w:val="26"/>
                <w:szCs w:val="26"/>
              </w:rPr>
              <w:t>8</w:t>
            </w:r>
          </w:p>
          <w:p w:rsidR="0027242E" w:rsidRPr="0027242E" w:rsidRDefault="0027242E" w:rsidP="0027242E">
            <w:pPr>
              <w:rPr>
                <w:sz w:val="26"/>
                <w:szCs w:val="26"/>
              </w:rPr>
            </w:pPr>
          </w:p>
          <w:p w:rsidR="0027242E" w:rsidRPr="0027242E" w:rsidRDefault="0027242E" w:rsidP="0027242E">
            <w:pPr>
              <w:rPr>
                <w:sz w:val="26"/>
                <w:szCs w:val="26"/>
              </w:rPr>
            </w:pPr>
          </w:p>
          <w:p w:rsidR="00E8730C" w:rsidRPr="0027242E" w:rsidRDefault="00E8730C" w:rsidP="0027242E">
            <w:pPr>
              <w:rPr>
                <w:sz w:val="26"/>
                <w:szCs w:val="26"/>
              </w:rPr>
            </w:pPr>
          </w:p>
        </w:tc>
      </w:tr>
    </w:tbl>
    <w:p w:rsidR="00E8730C" w:rsidRDefault="00E8730C" w:rsidP="00E8730C">
      <w:pPr>
        <w:ind w:left="720" w:firstLine="720"/>
        <w:rPr>
          <w:b/>
          <w:i/>
        </w:rPr>
      </w:pPr>
    </w:p>
    <w:p w:rsidR="00E8730C" w:rsidRPr="00BA211D" w:rsidRDefault="00E8730C" w:rsidP="00E8730C">
      <w:pPr>
        <w:ind w:left="720" w:firstLine="720"/>
        <w:rPr>
          <w:b/>
          <w:i/>
          <w:sz w:val="18"/>
        </w:rPr>
      </w:pPr>
    </w:p>
    <w:p w:rsidR="00E8730C" w:rsidRDefault="00E8730C" w:rsidP="004F047F">
      <w:pPr>
        <w:spacing w:before="120" w:after="120"/>
        <w:ind w:left="720" w:firstLine="720"/>
        <w:rPr>
          <w:b/>
        </w:rPr>
      </w:pPr>
      <w:r w:rsidRPr="001E188C">
        <w:rPr>
          <w:b/>
          <w:i/>
        </w:rPr>
        <w:t>Kính gửi:</w:t>
      </w:r>
      <w:r w:rsidRPr="001E188C">
        <w:rPr>
          <w:b/>
        </w:rPr>
        <w:t xml:space="preserve"> </w:t>
      </w:r>
      <w:r>
        <w:rPr>
          <w:b/>
        </w:rPr>
        <w:t>Các cơ sở Đoàn, Đoàn trực thuộc.</w:t>
      </w:r>
    </w:p>
    <w:p w:rsidR="00E8730C" w:rsidRDefault="00E8730C" w:rsidP="002B63A5">
      <w:pPr>
        <w:spacing w:before="120" w:after="120" w:line="276" w:lineRule="auto"/>
        <w:rPr>
          <w:b/>
          <w:sz w:val="10"/>
        </w:rPr>
      </w:pPr>
    </w:p>
    <w:p w:rsidR="00E8730C" w:rsidRPr="002B63A5" w:rsidRDefault="00E8730C" w:rsidP="002B63A5">
      <w:pPr>
        <w:spacing w:before="120" w:after="120" w:line="276" w:lineRule="auto"/>
        <w:rPr>
          <w:b/>
          <w:color w:val="1F1F1F" w:themeColor="text1"/>
          <w:sz w:val="2"/>
        </w:rPr>
      </w:pPr>
    </w:p>
    <w:p w:rsidR="00790A5F" w:rsidRPr="002B63A5" w:rsidRDefault="00E8730C" w:rsidP="001E10BF">
      <w:pPr>
        <w:shd w:val="clear" w:color="auto" w:fill="FFFFFF"/>
        <w:spacing w:before="120" w:after="120" w:line="276" w:lineRule="auto"/>
        <w:jc w:val="both"/>
        <w:rPr>
          <w:rFonts w:eastAsia="Times New Roman" w:cs="Times New Roman"/>
          <w:color w:val="1F1F1F" w:themeColor="text1"/>
          <w:szCs w:val="28"/>
        </w:rPr>
      </w:pPr>
      <w:r w:rsidRPr="002B63A5">
        <w:rPr>
          <w:b/>
          <w:color w:val="1F1F1F" w:themeColor="text1"/>
        </w:rPr>
        <w:tab/>
      </w:r>
      <w:r w:rsidR="00790A5F" w:rsidRPr="00671BDA">
        <w:rPr>
          <w:rFonts w:eastAsia="Times New Roman" w:cs="Times New Roman"/>
          <w:color w:val="1F1F1F" w:themeColor="text1"/>
          <w:szCs w:val="28"/>
        </w:rPr>
        <w:t>Thực hiện Chương trình công tác Đoàn v</w:t>
      </w:r>
      <w:r w:rsidR="00790A5F" w:rsidRPr="002B63A5">
        <w:rPr>
          <w:rFonts w:eastAsia="Times New Roman" w:cs="Times New Roman"/>
          <w:color w:val="1F1F1F" w:themeColor="text1"/>
          <w:szCs w:val="28"/>
        </w:rPr>
        <w:t xml:space="preserve">à phong trào thanh </w:t>
      </w:r>
      <w:r w:rsidR="00B733F7" w:rsidRPr="002B63A5">
        <w:rPr>
          <w:rFonts w:eastAsia="Times New Roman" w:cs="Times New Roman"/>
          <w:color w:val="1F1F1F" w:themeColor="text1"/>
          <w:szCs w:val="28"/>
        </w:rPr>
        <w:t>thiếu nhi</w:t>
      </w:r>
      <w:r w:rsidR="00790A5F" w:rsidRPr="002B63A5">
        <w:rPr>
          <w:rFonts w:eastAsia="Times New Roman" w:cs="Times New Roman"/>
          <w:color w:val="1F1F1F" w:themeColor="text1"/>
          <w:szCs w:val="28"/>
        </w:rPr>
        <w:t xml:space="preserve"> năm 2018</w:t>
      </w:r>
      <w:r w:rsidR="00790A5F" w:rsidRPr="00671BDA">
        <w:rPr>
          <w:rFonts w:eastAsia="Times New Roman" w:cs="Times New Roman"/>
          <w:color w:val="1F1F1F" w:themeColor="text1"/>
          <w:szCs w:val="28"/>
        </w:rPr>
        <w:t xml:space="preserve"> </w:t>
      </w:r>
      <w:r w:rsidR="00B733F7" w:rsidRPr="002B63A5">
        <w:rPr>
          <w:rFonts w:eastAsia="Times New Roman" w:cs="Times New Roman"/>
          <w:color w:val="1F1F1F" w:themeColor="text1"/>
          <w:szCs w:val="28"/>
        </w:rPr>
        <w:t>của Ban chấp hành Đoàn TNCS Hồ Chí Minh huyện Thuận Châu;</w:t>
      </w:r>
    </w:p>
    <w:p w:rsidR="00C637F3" w:rsidRDefault="004D330E" w:rsidP="001E10BF">
      <w:pPr>
        <w:spacing w:before="120" w:after="120" w:line="276" w:lineRule="auto"/>
        <w:ind w:firstLine="720"/>
        <w:jc w:val="both"/>
        <w:rPr>
          <w:i/>
        </w:rPr>
      </w:pPr>
      <w:r>
        <w:rPr>
          <w:rFonts w:eastAsia="Times New Roman" w:cs="Times New Roman"/>
          <w:color w:val="1F1F1F" w:themeColor="text1"/>
          <w:szCs w:val="28"/>
        </w:rPr>
        <w:t>K</w:t>
      </w:r>
      <w:r w:rsidR="00E67A45" w:rsidRPr="002B63A5">
        <w:rPr>
          <w:rFonts w:eastAsia="Times New Roman" w:cs="Times New Roman"/>
          <w:color w:val="1F1F1F" w:themeColor="text1"/>
          <w:szCs w:val="28"/>
        </w:rPr>
        <w:t>ỷ niệm 5</w:t>
      </w:r>
      <w:r w:rsidR="00790A5F" w:rsidRPr="00671BDA">
        <w:rPr>
          <w:rFonts w:eastAsia="Times New Roman" w:cs="Times New Roman"/>
          <w:color w:val="1F1F1F" w:themeColor="text1"/>
          <w:szCs w:val="28"/>
        </w:rPr>
        <w:t xml:space="preserve">0 năm </w:t>
      </w:r>
      <w:r w:rsidR="0061504F" w:rsidRPr="002B63A5">
        <w:rPr>
          <w:rFonts w:eastAsia="Times New Roman" w:cs="Times New Roman"/>
          <w:color w:val="1F1F1F" w:themeColor="text1"/>
          <w:szCs w:val="28"/>
        </w:rPr>
        <w:t xml:space="preserve">Tổng tiến công và nổi dậy xuân Mậu Thân năm 1968, </w:t>
      </w:r>
      <w:r w:rsidR="00440F20" w:rsidRPr="002B63A5">
        <w:rPr>
          <w:rFonts w:eastAsia="Times New Roman" w:cs="Times New Roman"/>
          <w:color w:val="1F1F1F" w:themeColor="text1"/>
          <w:szCs w:val="28"/>
        </w:rPr>
        <w:t xml:space="preserve">kỷ niệm </w:t>
      </w:r>
      <w:r w:rsidR="0061504F" w:rsidRPr="002B63A5">
        <w:rPr>
          <w:rFonts w:eastAsia="Times New Roman" w:cs="Times New Roman"/>
          <w:color w:val="1F1F1F" w:themeColor="text1"/>
          <w:szCs w:val="28"/>
        </w:rPr>
        <w:t xml:space="preserve">50 năm chiến thắng Đồng Lộc </w:t>
      </w:r>
      <w:r w:rsidR="0061504F" w:rsidRPr="002B63A5">
        <w:rPr>
          <w:rFonts w:eastAsia="Times New Roman" w:cs="Times New Roman"/>
          <w:i/>
          <w:color w:val="1F1F1F" w:themeColor="text1"/>
          <w:szCs w:val="28"/>
        </w:rPr>
        <w:t xml:space="preserve">(24.7.1968 - </w:t>
      </w:r>
      <w:r w:rsidR="00444990">
        <w:rPr>
          <w:rFonts w:eastAsia="Times New Roman" w:cs="Times New Roman"/>
          <w:i/>
          <w:color w:val="1F1F1F" w:themeColor="text1"/>
          <w:szCs w:val="28"/>
        </w:rPr>
        <w:t xml:space="preserve">24.7.2018). </w:t>
      </w:r>
      <w:r w:rsidR="00444990" w:rsidRPr="00444990">
        <w:rPr>
          <w:rFonts w:eastAsia="Times New Roman" w:cs="Times New Roman"/>
          <w:color w:val="1F1F1F" w:themeColor="text1"/>
          <w:szCs w:val="28"/>
        </w:rPr>
        <w:t>Nhằm mục đích</w:t>
      </w:r>
      <w:r w:rsidR="00444990">
        <w:rPr>
          <w:rFonts w:eastAsia="Times New Roman" w:cs="Times New Roman"/>
          <w:color w:val="1F1F1F" w:themeColor="text1"/>
          <w:szCs w:val="28"/>
        </w:rPr>
        <w:t xml:space="preserve"> giúp đoàn viên thanh niên hiểu rõ hơn về</w:t>
      </w:r>
      <w:r w:rsidR="006B6B4D">
        <w:rPr>
          <w:rFonts w:eastAsia="Times New Roman" w:cs="Times New Roman"/>
          <w:color w:val="1F1F1F" w:themeColor="text1"/>
          <w:szCs w:val="28"/>
        </w:rPr>
        <w:t xml:space="preserve"> cuộc Tổng tiến công và nổi dậy xuân Mậu Tuất và chiến thắng Đồng Lộc.</w:t>
      </w:r>
      <w:r w:rsidR="00C637F3" w:rsidRPr="002B63A5">
        <w:rPr>
          <w:rFonts w:eastAsia="Times New Roman" w:cs="Times New Roman"/>
          <w:i/>
          <w:color w:val="1F1F1F" w:themeColor="text1"/>
          <w:szCs w:val="28"/>
        </w:rPr>
        <w:t xml:space="preserve"> </w:t>
      </w:r>
      <w:r w:rsidR="00C637F3" w:rsidRPr="002B63A5">
        <w:rPr>
          <w:color w:val="1F1F1F" w:themeColor="text1"/>
        </w:rPr>
        <w:t xml:space="preserve">Ban Thường vụ Huyện đoàn </w:t>
      </w:r>
      <w:r w:rsidR="006B6B4D">
        <w:rPr>
          <w:color w:val="1F1F1F" w:themeColor="text1"/>
        </w:rPr>
        <w:t>đăng tải</w:t>
      </w:r>
      <w:r w:rsidR="00C637F3">
        <w:tab/>
      </w:r>
      <w:r w:rsidR="006B6B4D" w:rsidRPr="00D86F41">
        <w:t>đ</w:t>
      </w:r>
      <w:r w:rsidR="00C637F3" w:rsidRPr="00D86F41">
        <w:t>ề</w:t>
      </w:r>
      <w:r w:rsidR="003E50E9">
        <w:t xml:space="preserve"> </w:t>
      </w:r>
      <w:r w:rsidR="00C637F3" w:rsidRPr="00D86F41">
        <w:t>cương tuyên truyề</w:t>
      </w:r>
      <w:r w:rsidR="006B6B4D" w:rsidRPr="00D86F41">
        <w:t xml:space="preserve">n </w:t>
      </w:r>
      <w:r w:rsidR="00C637F3" w:rsidRPr="00D86F41">
        <w:t>trên website của Huyện đoàn Thuận Châu</w:t>
      </w:r>
      <w:r w:rsidR="00C637F3" w:rsidRPr="003E720D">
        <w:rPr>
          <w:i/>
        </w:rPr>
        <w:t xml:space="preserve"> </w:t>
      </w:r>
      <w:r w:rsidR="00D86F41">
        <w:rPr>
          <w:i/>
        </w:rPr>
        <w:t xml:space="preserve"> (</w:t>
      </w:r>
      <w:hyperlink r:id="rId5" w:history="1">
        <w:r w:rsidR="00C637F3" w:rsidRPr="00B831CF">
          <w:rPr>
            <w:rStyle w:val="Hyperlink"/>
            <w:i/>
          </w:rPr>
          <w:t>http://www.huyendoanthuanchau.vn</w:t>
        </w:r>
      </w:hyperlink>
      <w:r w:rsidR="00D86F41">
        <w:rPr>
          <w:rStyle w:val="Hyperlink"/>
          <w:i/>
        </w:rPr>
        <w:t>)</w:t>
      </w:r>
    </w:p>
    <w:p w:rsidR="00E8730C" w:rsidRPr="00A05672" w:rsidRDefault="00E8730C" w:rsidP="001E10BF">
      <w:pPr>
        <w:pStyle w:val="ListParagraph"/>
        <w:spacing w:before="120" w:after="120" w:line="276" w:lineRule="auto"/>
        <w:ind w:left="0" w:firstLine="709"/>
        <w:jc w:val="both"/>
      </w:pPr>
      <w:r>
        <w:t xml:space="preserve">Ban Thường vụ Huyện đoàn đề nghị </w:t>
      </w:r>
      <w:r w:rsidRPr="00856131">
        <w:t>các cơ sở Đoàn, Đoàn trực thuộc</w:t>
      </w:r>
      <w:r w:rsidR="007B3CD8">
        <w:t xml:space="preserve"> nghiêm túc</w:t>
      </w:r>
      <w:r>
        <w:t xml:space="preserve"> triển khai</w:t>
      </w:r>
      <w:r w:rsidR="007B3CD8">
        <w:t>,</w:t>
      </w:r>
      <w:r>
        <w:t xml:space="preserve"> tổ chức tuyên truyền</w:t>
      </w:r>
      <w:r w:rsidR="007B3CD8">
        <w:t xml:space="preserve"> trong các buổi sinh hoạt chuyên đề hoặc lồng ghép trong các buổi sinh hoạ</w:t>
      </w:r>
      <w:r w:rsidR="00655A25">
        <w:t>t đ</w:t>
      </w:r>
      <w:r w:rsidR="007B3CD8">
        <w:t xml:space="preserve">oàn hàng tháng </w:t>
      </w:r>
      <w:r w:rsidR="00E114FE">
        <w:t>tới</w:t>
      </w:r>
      <w:r w:rsidR="0072359F">
        <w:t xml:space="preserve"> </w:t>
      </w:r>
      <w:r>
        <w:t>cán bộ</w:t>
      </w:r>
      <w:r w:rsidR="00C3586C">
        <w:t>, đoàn viên thanh</w:t>
      </w:r>
      <w:r>
        <w:t xml:space="preserve"> niên tại địa phương, đơn vị./.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01"/>
        <w:gridCol w:w="5187"/>
      </w:tblGrid>
      <w:tr w:rsidR="00E8730C" w:rsidTr="00F13973">
        <w:tc>
          <w:tcPr>
            <w:tcW w:w="4195" w:type="dxa"/>
            <w:hideMark/>
          </w:tcPr>
          <w:p w:rsidR="00E8730C" w:rsidRDefault="00E8730C" w:rsidP="00F13973">
            <w:pPr>
              <w:jc w:val="center"/>
              <w:rPr>
                <w:b/>
                <w:sz w:val="24"/>
                <w:szCs w:val="24"/>
              </w:rPr>
            </w:pPr>
          </w:p>
          <w:p w:rsidR="00E8730C" w:rsidRDefault="00E8730C" w:rsidP="00F1397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nhận:</w:t>
            </w:r>
          </w:p>
          <w:p w:rsidR="00E8730C" w:rsidRDefault="00E8730C" w:rsidP="00F13973">
            <w:pPr>
              <w:jc w:val="both"/>
              <w:rPr>
                <w:sz w:val="22"/>
              </w:rPr>
            </w:pPr>
            <w:r>
              <w:rPr>
                <w:sz w:val="22"/>
              </w:rPr>
              <w:t>- Như Kg;</w:t>
            </w:r>
          </w:p>
          <w:p w:rsidR="00E8730C" w:rsidRDefault="00E8730C" w:rsidP="00F13973">
            <w:pPr>
              <w:jc w:val="both"/>
              <w:rPr>
                <w:sz w:val="22"/>
              </w:rPr>
            </w:pPr>
            <w:r>
              <w:rPr>
                <w:sz w:val="22"/>
              </w:rPr>
              <w:t>- Lưu: ĐTN.</w:t>
            </w:r>
          </w:p>
        </w:tc>
        <w:tc>
          <w:tcPr>
            <w:tcW w:w="5293" w:type="dxa"/>
          </w:tcPr>
          <w:p w:rsidR="00E8730C" w:rsidRPr="00A05672" w:rsidRDefault="00E8730C" w:rsidP="00F13973">
            <w:pPr>
              <w:jc w:val="center"/>
              <w:rPr>
                <w:b/>
                <w:sz w:val="28"/>
                <w:szCs w:val="28"/>
              </w:rPr>
            </w:pPr>
            <w:r w:rsidRPr="00A05672">
              <w:rPr>
                <w:b/>
                <w:sz w:val="28"/>
                <w:szCs w:val="28"/>
              </w:rPr>
              <w:t>TM. BAN THƯỜNG VỤ HUYỆN ĐOÀN</w:t>
            </w:r>
          </w:p>
          <w:p w:rsidR="00E8730C" w:rsidRPr="00A05672" w:rsidRDefault="00E8730C" w:rsidP="00F13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05672">
              <w:rPr>
                <w:sz w:val="28"/>
                <w:szCs w:val="28"/>
              </w:rPr>
              <w:t>BÍ THƯ</w:t>
            </w:r>
          </w:p>
          <w:p w:rsidR="00E8730C" w:rsidRPr="00D12A08" w:rsidRDefault="00E8730C" w:rsidP="00F13973">
            <w:pPr>
              <w:rPr>
                <w:i/>
                <w:sz w:val="28"/>
                <w:szCs w:val="28"/>
              </w:rPr>
            </w:pPr>
          </w:p>
          <w:p w:rsidR="00E8730C" w:rsidRDefault="00E8730C" w:rsidP="00F13973">
            <w:pPr>
              <w:rPr>
                <w:b/>
                <w:sz w:val="28"/>
                <w:szCs w:val="28"/>
              </w:rPr>
            </w:pPr>
          </w:p>
          <w:p w:rsidR="00E8730C" w:rsidRPr="009E2640" w:rsidRDefault="009E2640" w:rsidP="009E2640">
            <w:pPr>
              <w:jc w:val="center"/>
              <w:rPr>
                <w:i/>
                <w:sz w:val="28"/>
                <w:szCs w:val="28"/>
              </w:rPr>
            </w:pPr>
            <w:r w:rsidRPr="009E2640">
              <w:rPr>
                <w:i/>
                <w:sz w:val="28"/>
                <w:szCs w:val="28"/>
              </w:rPr>
              <w:t>(đã ký)</w:t>
            </w:r>
          </w:p>
          <w:p w:rsidR="00E8730C" w:rsidRDefault="00E8730C" w:rsidP="00F13973">
            <w:pPr>
              <w:jc w:val="center"/>
              <w:rPr>
                <w:b/>
                <w:sz w:val="28"/>
                <w:szCs w:val="28"/>
              </w:rPr>
            </w:pPr>
          </w:p>
          <w:p w:rsidR="00E8730C" w:rsidRDefault="00E8730C" w:rsidP="00F13973">
            <w:pPr>
              <w:jc w:val="center"/>
              <w:rPr>
                <w:b/>
                <w:sz w:val="28"/>
                <w:szCs w:val="28"/>
              </w:rPr>
            </w:pPr>
          </w:p>
          <w:p w:rsidR="00E8730C" w:rsidRDefault="00E8730C" w:rsidP="00F1397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Lường Thùy Dung</w:t>
            </w:r>
          </w:p>
        </w:tc>
      </w:tr>
    </w:tbl>
    <w:p w:rsidR="00E8730C" w:rsidRDefault="00E8730C" w:rsidP="00E8730C"/>
    <w:p w:rsidR="008E5539" w:rsidRPr="008E5539" w:rsidRDefault="008E5539" w:rsidP="008E5539"/>
    <w:p w:rsidR="008E5539" w:rsidRPr="008E5539" w:rsidRDefault="008E5539" w:rsidP="008E5539"/>
    <w:bookmarkEnd w:id="0"/>
    <w:p w:rsidR="002210CF" w:rsidRDefault="002210CF" w:rsidP="00B31DEF"/>
    <w:sectPr w:rsidR="002210CF" w:rsidSect="004F39ED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F4"/>
    <w:rsid w:val="00095CC8"/>
    <w:rsid w:val="001E10BF"/>
    <w:rsid w:val="002210CF"/>
    <w:rsid w:val="0027242E"/>
    <w:rsid w:val="002B63A5"/>
    <w:rsid w:val="002C213B"/>
    <w:rsid w:val="002F1D88"/>
    <w:rsid w:val="00387336"/>
    <w:rsid w:val="003E50E9"/>
    <w:rsid w:val="00400C21"/>
    <w:rsid w:val="00440F20"/>
    <w:rsid w:val="00444990"/>
    <w:rsid w:val="004D330E"/>
    <w:rsid w:val="004F047F"/>
    <w:rsid w:val="004F39ED"/>
    <w:rsid w:val="005D634A"/>
    <w:rsid w:val="005F6554"/>
    <w:rsid w:val="0061504F"/>
    <w:rsid w:val="00640A8E"/>
    <w:rsid w:val="00640F2D"/>
    <w:rsid w:val="00655A25"/>
    <w:rsid w:val="00671BDA"/>
    <w:rsid w:val="006B6B4D"/>
    <w:rsid w:val="006D396A"/>
    <w:rsid w:val="0072359F"/>
    <w:rsid w:val="00790A5F"/>
    <w:rsid w:val="007B3CD8"/>
    <w:rsid w:val="008B05FE"/>
    <w:rsid w:val="008B7EC7"/>
    <w:rsid w:val="008E5539"/>
    <w:rsid w:val="009011F4"/>
    <w:rsid w:val="009E2640"/>
    <w:rsid w:val="00AB200B"/>
    <w:rsid w:val="00B31DEF"/>
    <w:rsid w:val="00B50D79"/>
    <w:rsid w:val="00B733F7"/>
    <w:rsid w:val="00C3586C"/>
    <w:rsid w:val="00C637F3"/>
    <w:rsid w:val="00D15B2D"/>
    <w:rsid w:val="00D86F41"/>
    <w:rsid w:val="00E114FE"/>
    <w:rsid w:val="00E67A45"/>
    <w:rsid w:val="00E8730C"/>
    <w:rsid w:val="00EA02FB"/>
    <w:rsid w:val="00F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30C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73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3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30C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73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yendoanthuancha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115</cp:revision>
  <dcterms:created xsi:type="dcterms:W3CDTF">2018-07-31T01:32:00Z</dcterms:created>
  <dcterms:modified xsi:type="dcterms:W3CDTF">2018-08-03T01:46:00Z</dcterms:modified>
</cp:coreProperties>
</file>